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E1F" w:rsidRPr="00D45BCA" w:rsidRDefault="00FA2E1F" w:rsidP="00FA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45BCA">
        <w:rPr>
          <w:rFonts w:ascii="Arial" w:hAnsi="Arial" w:cs="Arial"/>
          <w:b/>
        </w:rPr>
        <w:t xml:space="preserve">PŘÍLOHA č. 2 soutěžních podmínek – Nabídkový list  </w:t>
      </w:r>
    </w:p>
    <w:p w:rsidR="00FA2E1F" w:rsidRPr="00D45BCA" w:rsidRDefault="00FA2E1F" w:rsidP="00FA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143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005"/>
        <w:gridCol w:w="2434"/>
        <w:gridCol w:w="2005"/>
      </w:tblGrid>
      <w:tr w:rsidR="00D45BCA" w:rsidRPr="00D45BCA" w:rsidTr="00867767">
        <w:trPr>
          <w:trHeight w:val="556"/>
        </w:trPr>
        <w:tc>
          <w:tcPr>
            <w:tcW w:w="7953" w:type="dxa"/>
            <w:shd w:val="clear" w:color="auto" w:fill="FFFFFF"/>
            <w:noWrap/>
            <w:vAlign w:val="center"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1984"/>
              <w:gridCol w:w="2268"/>
              <w:gridCol w:w="1560"/>
            </w:tblGrid>
            <w:tr w:rsidR="00D45BCA" w:rsidRPr="00D45BCA" w:rsidTr="00867767">
              <w:trPr>
                <w:trHeight w:val="486"/>
              </w:trPr>
              <w:tc>
                <w:tcPr>
                  <w:tcW w:w="7722" w:type="dxa"/>
                  <w:gridSpan w:val="4"/>
                  <w:shd w:val="clear" w:color="auto" w:fill="auto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i/>
                      <w:lang w:eastAsia="cs-CZ"/>
                    </w:rPr>
                  </w:pPr>
                  <w:r w:rsidRPr="00D45BCA">
                    <w:rPr>
                      <w:rFonts w:eastAsia="Times New Roman"/>
                      <w:b/>
                      <w:i/>
                      <w:lang w:eastAsia="cs-CZ"/>
                    </w:rPr>
                    <w:t>CENOVÁ NABÍDKA</w:t>
                  </w:r>
                </w:p>
              </w:tc>
            </w:tr>
            <w:tr w:rsidR="00D45BCA" w:rsidRPr="00D45BCA" w:rsidTr="00867767">
              <w:trPr>
                <w:trHeight w:val="929"/>
              </w:trPr>
              <w:tc>
                <w:tcPr>
                  <w:tcW w:w="1910" w:type="dxa"/>
                  <w:vMerge w:val="restart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Sportovní činnost –úroveň amatérská a výkonnostní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(plavecký bazén)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Předpokládané využití plaveckého bazénu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v hodinách za 1 rok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Nabídková cena za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1 hodinu využití plaveckého bazénu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Celkem v Kč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bez DPH</w:t>
                  </w:r>
                </w:p>
              </w:tc>
            </w:tr>
            <w:tr w:rsidR="00D45BCA" w:rsidRPr="00D45BCA" w:rsidTr="00867767">
              <w:trPr>
                <w:trHeight w:val="629"/>
              </w:trPr>
              <w:tc>
                <w:tcPr>
                  <w:tcW w:w="1910" w:type="dxa"/>
                  <w:vMerge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45BCA" w:rsidRPr="00D45BCA" w:rsidTr="00867767">
              <w:trPr>
                <w:trHeight w:val="984"/>
              </w:trPr>
              <w:tc>
                <w:tcPr>
                  <w:tcW w:w="1910" w:type="dxa"/>
                  <w:vMerge w:val="restart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Plavecký bazén včetně tribuny – soutěže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Předpokládané využití plaveckého bazénu vč. tribuny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v hodinách za 1 rok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Nabídková cena za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1 hodinu využití plaveckého bazénu včetně tribuny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Celkem v Kč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bez DPH</w:t>
                  </w:r>
                </w:p>
              </w:tc>
            </w:tr>
            <w:tr w:rsidR="00D45BCA" w:rsidRPr="00D45BCA" w:rsidTr="00867767">
              <w:trPr>
                <w:trHeight w:val="642"/>
              </w:trPr>
              <w:tc>
                <w:tcPr>
                  <w:tcW w:w="1910" w:type="dxa"/>
                  <w:vMerge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45BCA" w:rsidRPr="00D45BCA" w:rsidTr="00867767">
              <w:tc>
                <w:tcPr>
                  <w:tcW w:w="1910" w:type="dxa"/>
                  <w:vMerge w:val="restart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Nebytový prostor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Velikost nebytových prostor v m</w:t>
                  </w:r>
                  <w:r w:rsidRPr="00D45BCA">
                    <w:rPr>
                      <w:rFonts w:eastAsia="Times New Roman"/>
                      <w:i/>
                      <w:sz w:val="18"/>
                      <w:szCs w:val="18"/>
                      <w:vertAlign w:val="superscript"/>
                      <w:lang w:eastAsia="cs-CZ"/>
                    </w:rPr>
                    <w:t>2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(bez plaveckého bazénu)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Nabídková cena za 1 m2/1 měsíc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(bez nákladů na služby)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Celkem v Kč</w:t>
                  </w:r>
                </w:p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  <w:r w:rsidRPr="00D45BCA"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  <w:t>bez DPH</w:t>
                  </w:r>
                </w:p>
              </w:tc>
            </w:tr>
            <w:tr w:rsidR="00D45BCA" w:rsidRPr="00D45BCA" w:rsidTr="00867767">
              <w:trPr>
                <w:trHeight w:val="644"/>
              </w:trPr>
              <w:tc>
                <w:tcPr>
                  <w:tcW w:w="1910" w:type="dxa"/>
                  <w:vMerge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A2E1F" w:rsidRPr="00D45BCA" w:rsidRDefault="00FA2E1F" w:rsidP="00867767">
                  <w:pPr>
                    <w:spacing w:after="0" w:line="240" w:lineRule="auto"/>
                    <w:ind w:left="-115" w:firstLine="7"/>
                    <w:jc w:val="center"/>
                    <w:rPr>
                      <w:rFonts w:eastAsia="Times New Roman"/>
                      <w:i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FA2E1F" w:rsidRPr="00D45BCA" w:rsidRDefault="00FA2E1F" w:rsidP="00867767">
            <w:pPr>
              <w:spacing w:after="0" w:line="240" w:lineRule="auto"/>
              <w:jc w:val="center"/>
              <w:rPr>
                <w:rFonts w:eastAsia="Times New Roman"/>
                <w:i/>
                <w:lang w:eastAsia="cs-CZ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:rsidR="00FA2E1F" w:rsidRPr="00D45BCA" w:rsidRDefault="00FA2E1F" w:rsidP="0086776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434" w:type="dxa"/>
            <w:shd w:val="clear" w:color="auto" w:fill="FFFFFF"/>
            <w:noWrap/>
            <w:vAlign w:val="center"/>
          </w:tcPr>
          <w:p w:rsidR="00FA2E1F" w:rsidRPr="00D45BCA" w:rsidRDefault="00FA2E1F" w:rsidP="0086776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:rsidR="00FA2E1F" w:rsidRPr="00D45BCA" w:rsidRDefault="00FA2E1F" w:rsidP="0086776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5B750D" w:rsidRPr="00D45BCA" w:rsidRDefault="005B750D" w:rsidP="00FA2E1F"/>
    <w:sectPr w:rsidR="005B750D" w:rsidRPr="00D4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62"/>
    <w:rsid w:val="000D16F0"/>
    <w:rsid w:val="00106DC3"/>
    <w:rsid w:val="001B2B7E"/>
    <w:rsid w:val="00296D60"/>
    <w:rsid w:val="003654F3"/>
    <w:rsid w:val="004B2B41"/>
    <w:rsid w:val="00544318"/>
    <w:rsid w:val="00567A3E"/>
    <w:rsid w:val="005B750D"/>
    <w:rsid w:val="0083246B"/>
    <w:rsid w:val="009D7DD2"/>
    <w:rsid w:val="00CA1162"/>
    <w:rsid w:val="00D45BCA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5B03-A882-4F8D-AB47-DB64BA5C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Jelínková - Smluvní vztahy</dc:creator>
  <cp:keywords/>
  <dc:description/>
  <cp:lastModifiedBy>Veronika Jelínková - Smluvní vztahy</cp:lastModifiedBy>
  <cp:revision>2</cp:revision>
  <cp:lastPrinted>2023-02-24T11:05:00Z</cp:lastPrinted>
  <dcterms:created xsi:type="dcterms:W3CDTF">2023-02-24T12:24:00Z</dcterms:created>
  <dcterms:modified xsi:type="dcterms:W3CDTF">2023-02-24T12:24:00Z</dcterms:modified>
</cp:coreProperties>
</file>