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309"/>
        <w:gridCol w:w="1843"/>
        <w:gridCol w:w="722"/>
        <w:gridCol w:w="1404"/>
        <w:gridCol w:w="2268"/>
        <w:gridCol w:w="283"/>
      </w:tblGrid>
      <w:tr w:rsidR="003F5C21" w:rsidRPr="00C36B7E" w:rsidTr="003F5C21">
        <w:trPr>
          <w:gridAfter w:val="1"/>
          <w:wAfter w:w="278" w:type="dxa"/>
          <w:trHeight w:val="593"/>
        </w:trPr>
        <w:tc>
          <w:tcPr>
            <w:tcW w:w="87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5C21" w:rsidRPr="00C36B7E" w:rsidRDefault="003F5C2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sz w:val="28"/>
                <w:szCs w:val="28"/>
                <w:lang w:eastAsia="cs-CZ"/>
              </w:rPr>
            </w:pPr>
          </w:p>
        </w:tc>
      </w:tr>
      <w:tr w:rsidR="00F14718" w:rsidRPr="00C36B7E" w:rsidTr="003F5C21">
        <w:trPr>
          <w:gridAfter w:val="1"/>
          <w:wAfter w:w="278" w:type="dxa"/>
          <w:trHeight w:val="1700"/>
        </w:trPr>
        <w:tc>
          <w:tcPr>
            <w:tcW w:w="87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F14718" w:rsidRPr="00C36B7E" w:rsidRDefault="00F14718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b/>
                <w:iCs/>
                <w:color w:val="000000"/>
                <w:sz w:val="28"/>
                <w:szCs w:val="28"/>
                <w:lang w:eastAsia="cs-CZ"/>
              </w:rPr>
              <w:t>NABÍDKOVÝ LIST</w:t>
            </w:r>
            <w:r w:rsidRPr="00C36B7E">
              <w:rPr>
                <w:rFonts w:asciiTheme="minorHAnsi" w:eastAsia="Times New Roman" w:hAnsiTheme="minorHAnsi" w:cstheme="minorHAnsi"/>
                <w:b/>
                <w:iCs/>
                <w:color w:val="000000"/>
                <w:lang w:eastAsia="cs-CZ"/>
              </w:rPr>
              <w:t xml:space="preserve"> </w:t>
            </w:r>
          </w:p>
          <w:p w:rsidR="00F14718" w:rsidRPr="00C36B7E" w:rsidRDefault="00F14718" w:rsidP="00C36B7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36B7E">
              <w:rPr>
                <w:rFonts w:asciiTheme="minorHAnsi" w:hAnsiTheme="minorHAnsi" w:cstheme="minorHAnsi"/>
                <w:b/>
                <w:bCs/>
              </w:rPr>
              <w:t>veřejn</w:t>
            </w:r>
            <w:r w:rsidR="00D56C31">
              <w:rPr>
                <w:rFonts w:asciiTheme="minorHAnsi" w:hAnsiTheme="minorHAnsi" w:cstheme="minorHAnsi"/>
                <w:b/>
                <w:bCs/>
              </w:rPr>
              <w:t>á</w:t>
            </w:r>
            <w:r w:rsidRPr="00C36B7E">
              <w:rPr>
                <w:rFonts w:asciiTheme="minorHAnsi" w:hAnsiTheme="minorHAnsi" w:cstheme="minorHAnsi"/>
                <w:b/>
                <w:bCs/>
              </w:rPr>
              <w:t xml:space="preserve"> soutěž o nejvhodnější nabídku na pronájem nebytových prostor</w:t>
            </w:r>
          </w:p>
          <w:p w:rsidR="00F14718" w:rsidRPr="00C36B7E" w:rsidRDefault="00F14718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iCs/>
                <w:color w:val="000000"/>
                <w:sz w:val="28"/>
                <w:szCs w:val="28"/>
                <w:lang w:eastAsia="cs-CZ"/>
              </w:rPr>
            </w:pPr>
            <w:r w:rsidRPr="00C36B7E">
              <w:rPr>
                <w:rFonts w:asciiTheme="minorHAnsi" w:hAnsiTheme="minorHAnsi" w:cstheme="minorHAnsi"/>
                <w:b/>
                <w:bCs/>
              </w:rPr>
              <w:t xml:space="preserve">za účelem zajištění sportovní činnosti na úrovni amatérské a </w:t>
            </w:r>
            <w:proofErr w:type="gramStart"/>
            <w:r w:rsidRPr="00C36B7E">
              <w:rPr>
                <w:rFonts w:asciiTheme="minorHAnsi" w:hAnsiTheme="minorHAnsi" w:cstheme="minorHAnsi"/>
                <w:b/>
                <w:bCs/>
              </w:rPr>
              <w:t>výkonnostní - hrací</w:t>
            </w:r>
            <w:proofErr w:type="gramEnd"/>
            <w:r w:rsidRPr="00C36B7E">
              <w:rPr>
                <w:rFonts w:asciiTheme="minorHAnsi" w:hAnsiTheme="minorHAnsi" w:cstheme="minorHAnsi"/>
                <w:b/>
                <w:bCs/>
              </w:rPr>
              <w:t xml:space="preserve"> plocha, hrací plocha včetně zázemí, nebytové prostory a stánky v areálu Letního stadionu s tréninkovým zázemím – FOTBALOVÉ HŘIŠTĚ, Mostecká 5886, Chomutov</w:t>
            </w:r>
          </w:p>
        </w:tc>
      </w:tr>
      <w:tr w:rsidR="00D56C31" w:rsidRPr="00C36B7E" w:rsidTr="00D56C31">
        <w:trPr>
          <w:gridAfter w:val="1"/>
          <w:wAfter w:w="278" w:type="dxa"/>
          <w:trHeight w:val="929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2.1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Sportovní činnost – fotbal – úroveň amatérská a výkonnostní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(hrací plocha)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Předpokládané využití hrací plochy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v hodinách za 1 rok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Nabídková cena za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1 hodinu využití hrací plochy v Kč bez DPH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Celkem v Kč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bez DPH</w:t>
            </w:r>
          </w:p>
        </w:tc>
      </w:tr>
      <w:tr w:rsidR="00D56C31" w:rsidRPr="00C36B7E" w:rsidTr="00D56C31">
        <w:trPr>
          <w:gridAfter w:val="1"/>
          <w:wAfter w:w="278" w:type="dxa"/>
          <w:trHeight w:val="831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</w:tr>
      <w:tr w:rsidR="00D56C31" w:rsidRPr="00C36B7E" w:rsidTr="00D56C31">
        <w:trPr>
          <w:gridAfter w:val="1"/>
          <w:wAfter w:w="278" w:type="dxa"/>
          <w:trHeight w:val="984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2.2.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Hrací plocha včetně zázemí (zápasy)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Předpokládané využití hrací plochy včetně zázemí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v hodinách za 1 rok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Nabídková cena za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1 hodinu využití hrací plochy včetně zázemí v Kč bez DPH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Celkem v Kč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bez DPH</w:t>
            </w:r>
          </w:p>
        </w:tc>
      </w:tr>
      <w:tr w:rsidR="00D56C31" w:rsidRPr="00C36B7E" w:rsidTr="00D56C31">
        <w:trPr>
          <w:gridAfter w:val="1"/>
          <w:wAfter w:w="278" w:type="dxa"/>
          <w:trHeight w:val="761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</w:tr>
      <w:tr w:rsidR="00D56C31" w:rsidRPr="00C36B7E" w:rsidTr="00D56C31">
        <w:trPr>
          <w:gridAfter w:val="1"/>
          <w:wAfter w:w="278" w:type="dxa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2.3</w:t>
            </w:r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  <w:t>Nebytový prostor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Množství pronajatých nebytových prostor v m</w:t>
            </w:r>
            <w:r w:rsidRPr="00F14718">
              <w:rPr>
                <w:rFonts w:asciiTheme="minorHAnsi" w:eastAsia="Times New Roman" w:hAnsiTheme="minorHAnsi" w:cstheme="minorHAnsi"/>
                <w:i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Nabídková cena za 1 m2/1 měsíc v Kč bez DPH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(bez nákladů na služby)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Celkem v Kč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bez DPH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/ 1 měsíc</w:t>
            </w:r>
          </w:p>
        </w:tc>
      </w:tr>
      <w:tr w:rsidR="00D56C31" w:rsidRPr="00C36B7E" w:rsidTr="00D56C31">
        <w:trPr>
          <w:gridAfter w:val="1"/>
          <w:wAfter w:w="278" w:type="dxa"/>
          <w:trHeight w:val="883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862,9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</w:p>
        </w:tc>
      </w:tr>
      <w:tr w:rsidR="00D56C31" w:rsidRPr="00C36B7E" w:rsidTr="00D56C31">
        <w:trPr>
          <w:gridAfter w:val="1"/>
          <w:wAfter w:w="278" w:type="dxa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cs-CZ"/>
              </w:rPr>
              <w:t>2.4</w:t>
            </w:r>
          </w:p>
          <w:p w:rsidR="00D56C31" w:rsidRPr="00C36B7E" w:rsidRDefault="00D56C31" w:rsidP="003E4714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cs-CZ"/>
              </w:rPr>
              <w:t>Nebytový prostor – občerstvení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 xml:space="preserve">Počet </w:t>
            </w:r>
            <w:proofErr w:type="spellStart"/>
            <w:proofErr w:type="gramStart"/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občertsvení</w:t>
            </w:r>
            <w:proofErr w:type="spellEnd"/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 xml:space="preserve"> - stánků</w:t>
            </w:r>
            <w:proofErr w:type="gramEnd"/>
          </w:p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Nabídková cena za 1 stánek/1 měsíc v Kč bez DPH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(bez nákladů na služby)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Celkem v Kč</w:t>
            </w:r>
          </w:p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bez DPH</w:t>
            </w:r>
            <w:r>
              <w:rPr>
                <w:rFonts w:asciiTheme="minorHAnsi" w:eastAsia="Times New Roman" w:hAnsiTheme="minorHAnsi" w:cstheme="minorHAnsi"/>
                <w:i/>
                <w:lang w:eastAsia="cs-CZ"/>
              </w:rPr>
              <w:t>/ 1 zápas/ 4 prodejní stánky</w:t>
            </w:r>
          </w:p>
        </w:tc>
      </w:tr>
      <w:tr w:rsidR="00D56C31" w:rsidRPr="00C36B7E" w:rsidTr="00D56C31">
        <w:trPr>
          <w:gridAfter w:val="1"/>
          <w:wAfter w:w="278" w:type="dxa"/>
          <w:trHeight w:val="656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56C31" w:rsidRPr="00C36B7E" w:rsidRDefault="00D56C31" w:rsidP="003E4714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  <w:r w:rsidRPr="00C36B7E">
              <w:rPr>
                <w:rFonts w:asciiTheme="minorHAnsi" w:eastAsia="Times New Roman" w:hAnsiTheme="minorHAnsi" w:cstheme="minorHAnsi"/>
                <w:i/>
                <w:lang w:eastAsia="cs-CZ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56C31" w:rsidRPr="00C36B7E" w:rsidRDefault="00D56C31" w:rsidP="003E4714">
            <w:pPr>
              <w:spacing w:after="0" w:line="240" w:lineRule="auto"/>
              <w:ind w:left="-115" w:firstLine="7"/>
              <w:jc w:val="center"/>
              <w:rPr>
                <w:rFonts w:asciiTheme="minorHAnsi" w:eastAsia="Times New Roman" w:hAnsiTheme="minorHAnsi" w:cstheme="minorHAnsi"/>
                <w:i/>
                <w:lang w:eastAsia="cs-CZ"/>
              </w:rPr>
            </w:pPr>
          </w:p>
        </w:tc>
      </w:tr>
      <w:tr w:rsidR="00D56C31" w:rsidRPr="00C36B7E" w:rsidTr="00D56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7" w:type="dxa"/>
            <w:gridSpan w:val="7"/>
          </w:tcPr>
          <w:p w:rsidR="00D56C31" w:rsidRPr="00C36B7E" w:rsidRDefault="00D56C31" w:rsidP="00D56C31">
            <w:pPr>
              <w:rPr>
                <w:rFonts w:asciiTheme="minorHAnsi" w:hAnsiTheme="minorHAnsi" w:cstheme="minorHAnsi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DPH pro trénink a zápas pro Nabídkovou cenu za 1 hodinu využití hrací plochy v Kč bez DPH se řídí 235/2004 Sb., Zákonem o dani z přidané hodnoty.</w:t>
            </w:r>
          </w:p>
        </w:tc>
      </w:tr>
      <w:tr w:rsidR="00F14718" w:rsidRPr="00C36B7E" w:rsidTr="00D56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8" w:type="dxa"/>
        </w:trPr>
        <w:tc>
          <w:tcPr>
            <w:tcW w:w="4874" w:type="dxa"/>
            <w:gridSpan w:val="3"/>
            <w:vMerge w:val="restart"/>
            <w:hideMark/>
          </w:tcPr>
          <w:p w:rsidR="00F14718" w:rsidRPr="00F14718" w:rsidRDefault="00F14718" w:rsidP="00AB07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</w:p>
          <w:p w:rsidR="00F14718" w:rsidRPr="00C36B7E" w:rsidRDefault="00F14718" w:rsidP="00AB0798">
            <w:pPr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C36B7E">
              <w:rPr>
                <w:rFonts w:asciiTheme="minorHAnsi" w:hAnsiTheme="minorHAnsi" w:cstheme="minorHAnsi"/>
                <w:szCs w:val="20"/>
                <w:lang w:eastAsia="cs-CZ"/>
              </w:rPr>
              <w:t>V ……………. dne …………………</w:t>
            </w:r>
          </w:p>
          <w:p w:rsidR="00F14718" w:rsidRPr="00C36B7E" w:rsidRDefault="00F14718" w:rsidP="00AB0798">
            <w:pPr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:rsidR="00F14718" w:rsidRPr="00C36B7E" w:rsidRDefault="00F14718" w:rsidP="00F14718">
            <w:pPr>
              <w:spacing w:after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C36B7E">
              <w:rPr>
                <w:rFonts w:asciiTheme="minorHAnsi" w:hAnsiTheme="minorHAnsi" w:cstheme="minorHAnsi"/>
                <w:szCs w:val="20"/>
                <w:lang w:eastAsia="cs-CZ"/>
              </w:rPr>
              <w:t>…………………………………….</w:t>
            </w:r>
          </w:p>
          <w:p w:rsidR="00F14718" w:rsidRPr="00C36B7E" w:rsidRDefault="00F14718" w:rsidP="00AB0798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</w:pPr>
            <w:r w:rsidRPr="00C36B7E"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 xml:space="preserve">jméno oprávněného </w:t>
            </w:r>
            <w:proofErr w:type="gramStart"/>
            <w:r w:rsidRPr="00C36B7E"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>zástupce</w:t>
            </w:r>
            <w:r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 xml:space="preserve"> - </w:t>
            </w:r>
            <w:r w:rsidRPr="00C36B7E"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>funkce</w:t>
            </w:r>
            <w:proofErr w:type="gramEnd"/>
            <w:r w:rsidRPr="00C36B7E"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 xml:space="preserve"> </w:t>
            </w:r>
          </w:p>
          <w:p w:rsidR="00F14718" w:rsidRPr="00C36B7E" w:rsidRDefault="00F14718" w:rsidP="00F14718">
            <w:pPr>
              <w:spacing w:after="0"/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C36B7E">
              <w:rPr>
                <w:rFonts w:asciiTheme="minorHAnsi" w:hAnsiTheme="minorHAnsi" w:cstheme="minorHAnsi"/>
                <w:szCs w:val="20"/>
                <w:highlight w:val="yellow"/>
                <w:lang w:eastAsia="cs-CZ"/>
              </w:rPr>
              <w:t>obchodní firma</w:t>
            </w:r>
          </w:p>
        </w:tc>
        <w:tc>
          <w:tcPr>
            <w:tcW w:w="3955" w:type="dxa"/>
            <w:gridSpan w:val="3"/>
          </w:tcPr>
          <w:p w:rsidR="00F14718" w:rsidRPr="00C36B7E" w:rsidRDefault="00F14718" w:rsidP="00AB0798">
            <w:pPr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</w:tr>
      <w:tr w:rsidR="00F14718" w:rsidRPr="00C36B7E" w:rsidTr="00D56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38" w:type="dxa"/>
          <w:trHeight w:val="1737"/>
        </w:trPr>
        <w:tc>
          <w:tcPr>
            <w:tcW w:w="4874" w:type="dxa"/>
            <w:gridSpan w:val="3"/>
            <w:vMerge/>
          </w:tcPr>
          <w:p w:rsidR="00F14718" w:rsidRPr="00C36B7E" w:rsidRDefault="00F14718" w:rsidP="00AB0798">
            <w:pPr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  <w:tc>
          <w:tcPr>
            <w:tcW w:w="3955" w:type="dxa"/>
            <w:gridSpan w:val="3"/>
          </w:tcPr>
          <w:p w:rsidR="00F14718" w:rsidRPr="00C36B7E" w:rsidRDefault="00F14718" w:rsidP="00AB0798">
            <w:pPr>
              <w:jc w:val="center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</w:tr>
    </w:tbl>
    <w:p w:rsidR="00C36B7E" w:rsidRPr="00C36B7E" w:rsidRDefault="00C36B7E" w:rsidP="00F14718">
      <w:pPr>
        <w:rPr>
          <w:rFonts w:asciiTheme="minorHAnsi" w:hAnsiTheme="minorHAnsi" w:cstheme="minorHAnsi"/>
        </w:rPr>
      </w:pPr>
    </w:p>
    <w:sectPr w:rsidR="00C36B7E" w:rsidRPr="00C36B7E" w:rsidSect="00F1471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DA9" w:rsidRDefault="00F36DA9" w:rsidP="00C36B7E">
      <w:pPr>
        <w:spacing w:after="0" w:line="240" w:lineRule="auto"/>
      </w:pPr>
      <w:r>
        <w:separator/>
      </w:r>
    </w:p>
  </w:endnote>
  <w:endnote w:type="continuationSeparator" w:id="0">
    <w:p w:rsidR="00F36DA9" w:rsidRDefault="00F36DA9" w:rsidP="00C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DA9" w:rsidRDefault="00F36DA9" w:rsidP="00C36B7E">
      <w:pPr>
        <w:spacing w:after="0" w:line="240" w:lineRule="auto"/>
      </w:pPr>
      <w:r>
        <w:separator/>
      </w:r>
    </w:p>
  </w:footnote>
  <w:footnote w:type="continuationSeparator" w:id="0">
    <w:p w:rsidR="00F36DA9" w:rsidRDefault="00F36DA9" w:rsidP="00C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6B7E" w:rsidRDefault="00C36B7E">
    <w:pPr>
      <w:pStyle w:val="Zhlav"/>
    </w:pPr>
    <w: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62"/>
    <w:rsid w:val="00106DC3"/>
    <w:rsid w:val="001B2B7E"/>
    <w:rsid w:val="00296D60"/>
    <w:rsid w:val="003F5C21"/>
    <w:rsid w:val="00487848"/>
    <w:rsid w:val="004B2B41"/>
    <w:rsid w:val="00544318"/>
    <w:rsid w:val="00567A3E"/>
    <w:rsid w:val="005B750D"/>
    <w:rsid w:val="00825BD4"/>
    <w:rsid w:val="0083246B"/>
    <w:rsid w:val="008E2AD2"/>
    <w:rsid w:val="009D7DD2"/>
    <w:rsid w:val="00C36B7E"/>
    <w:rsid w:val="00CA1162"/>
    <w:rsid w:val="00D56C31"/>
    <w:rsid w:val="00F14718"/>
    <w:rsid w:val="00F36DA9"/>
    <w:rsid w:val="00F6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5B03-A882-4F8D-AB47-DB64BA5C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B7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3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Jelínková - Smluvní vztahy</dc:creator>
  <cp:keywords/>
  <dc:description/>
  <cp:lastModifiedBy>Veronika Jelínková - Smluvní vztahy</cp:lastModifiedBy>
  <cp:revision>2</cp:revision>
  <cp:lastPrinted>2023-02-01T13:49:00Z</cp:lastPrinted>
  <dcterms:created xsi:type="dcterms:W3CDTF">2023-02-03T07:02:00Z</dcterms:created>
  <dcterms:modified xsi:type="dcterms:W3CDTF">2023-02-03T07:02:00Z</dcterms:modified>
</cp:coreProperties>
</file>